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756"/>
        <w:tblBorders/>
      </w:tblPr>
      <w:tblGrid>
        <w:gridCol w:w="9180"/>
      </w:tblGrid>
      <w:tr>
        <w:trPr>
          <w:cantSplit w:val="false"/>
        </w:trPr>
        <w:tc>
          <w:tcPr>
            <w:tcW w:type="dxa" w:w="9180"/>
            <w:tcBorders/>
            <w:shd w:fill="FFFFFF" w:val="clear"/>
            <w:tcMar>
              <w:top w:type="dxa" w:w="0"/>
              <w:left w:type="dxa" w:w="108"/>
              <w:bottom w:type="dxa" w:w="0"/>
              <w:right w:type="dxa" w:w="108"/>
            </w:tcMar>
          </w:tcPr>
          <w:p>
            <w:pPr>
              <w:pStyle w:val="style0"/>
            </w:pPr>
            <w:r>
              <w:rPr/>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b/>
                <w:sz w:val="32"/>
                <w:szCs w:val="32"/>
              </w:rPr>
              <w:t>АДМИНИСТРАЦИЯ</w:t>
            </w:r>
          </w:p>
          <w:p>
            <w:pPr>
              <w:pStyle w:val="style0"/>
              <w:keepNext/>
              <w:jc w:val="center"/>
            </w:pPr>
            <w:r>
              <w:rPr>
                <w:b/>
                <w:sz w:val="32"/>
                <w:szCs w:val="32"/>
              </w:rPr>
              <w:t>Сельского поселения Красная Поляна</w:t>
            </w:r>
          </w:p>
          <w:p>
            <w:pPr>
              <w:pStyle w:val="style0"/>
              <w:keepNext/>
              <w:jc w:val="center"/>
            </w:pPr>
            <w:r>
              <w:rPr>
                <w:b/>
                <w:sz w:val="28"/>
                <w:szCs w:val="28"/>
              </w:rPr>
              <w:t>МУНИЦИПАЛЬНОГО РАЙОНА</w:t>
            </w:r>
          </w:p>
          <w:p>
            <w:pPr>
              <w:pStyle w:val="style0"/>
              <w:keepNext/>
              <w:jc w:val="center"/>
            </w:pPr>
            <w:r>
              <w:rPr>
                <w:b/>
                <w:sz w:val="32"/>
                <w:szCs w:val="32"/>
              </w:rPr>
              <w:t>ПЕСТРАВСКИЙ</w:t>
            </w:r>
          </w:p>
          <w:p>
            <w:pPr>
              <w:pStyle w:val="style0"/>
              <w:jc w:val="center"/>
            </w:pPr>
            <w:r>
              <w:rPr>
                <w:b/>
                <w:sz w:val="32"/>
                <w:szCs w:val="32"/>
              </w:rPr>
              <w:t>САМАРСКОЙ ОБЛАСТИ</w:t>
            </w:r>
          </w:p>
          <w:p>
            <w:pPr>
              <w:pStyle w:val="style0"/>
              <w:jc w:val="center"/>
            </w:pPr>
            <w:r>
              <w:rPr/>
            </w:r>
          </w:p>
          <w:p>
            <w:pPr>
              <w:pStyle w:val="style0"/>
              <w:jc w:val="center"/>
            </w:pPr>
            <w:r>
              <w:rPr>
                <w:sz w:val="32"/>
                <w:szCs w:val="32"/>
              </w:rPr>
              <w:t>ПОСТАНОВЛЕНИЕ</w:t>
            </w:r>
          </w:p>
          <w:p>
            <w:pPr>
              <w:pStyle w:val="style0"/>
              <w:jc w:val="center"/>
            </w:pPr>
            <w:r>
              <w:rPr>
                <w:sz w:val="28"/>
                <w:szCs w:val="28"/>
              </w:rPr>
              <w:t>от  31 октября 2022 года  № 60</w:t>
            </w:r>
          </w:p>
          <w:p>
            <w:pPr>
              <w:pStyle w:val="style0"/>
              <w:jc w:val="center"/>
            </w:pPr>
            <w:r>
              <w:rPr/>
            </w:r>
          </w:p>
        </w:tc>
      </w:tr>
    </w:tbl>
    <w:p>
      <w:pPr>
        <w:pStyle w:val="style0"/>
        <w:spacing w:line="276" w:lineRule="auto"/>
        <w:jc w:val="center"/>
      </w:pPr>
      <w:r>
        <w:rPr>
          <w:sz w:val="28"/>
          <w:szCs w:val="28"/>
        </w:rPr>
        <w:t>О внесении изменений в Постановление</w:t>
      </w:r>
    </w:p>
    <w:p>
      <w:pPr>
        <w:pStyle w:val="style0"/>
        <w:spacing w:line="276" w:lineRule="auto"/>
        <w:jc w:val="center"/>
      </w:pPr>
      <w:r>
        <w:rPr>
          <w:sz w:val="28"/>
          <w:szCs w:val="28"/>
        </w:rPr>
        <w:t>от  15.11.2021  № 39  «Об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w:t>
      </w:r>
    </w:p>
    <w:p>
      <w:pPr>
        <w:pStyle w:val="style0"/>
        <w:spacing w:line="276" w:lineRule="auto"/>
        <w:jc w:val="center"/>
      </w:pPr>
      <w:r>
        <w:rPr/>
      </w:r>
    </w:p>
    <w:p>
      <w:pPr>
        <w:pStyle w:val="style0"/>
        <w:spacing w:line="276" w:lineRule="auto"/>
        <w:ind w:firstLine="567" w:left="0" w:right="0"/>
        <w:jc w:val="both"/>
      </w:pPr>
      <w:r>
        <w:rPr>
          <w:sz w:val="28"/>
          <w:szCs w:val="28"/>
        </w:rPr>
        <w:t xml:space="preserve">В соответствии </w:t>
      </w:r>
      <w:r>
        <w:rPr>
          <w:color w:val="000000"/>
          <w:sz w:val="28"/>
          <w:szCs w:val="28"/>
        </w:rPr>
        <w:t>с пунктом</w:t>
      </w:r>
      <w:r>
        <w:rPr>
          <w:color w:val="000000"/>
          <w:sz w:val="28"/>
          <w:szCs w:val="28"/>
          <w:lang w:val="en-US"/>
        </w:rPr>
        <w:t xml:space="preserve"> </w:t>
      </w:r>
      <w:r>
        <w:rPr>
          <w:color w:val="000000"/>
          <w:sz w:val="28"/>
          <w:szCs w:val="28"/>
        </w:rPr>
        <w:t>3.2 статьи</w:t>
      </w:r>
      <w:r>
        <w:rPr>
          <w:color w:val="000000"/>
          <w:sz w:val="28"/>
          <w:szCs w:val="28"/>
          <w:lang w:val="en-US"/>
        </w:rPr>
        <w:t xml:space="preserve">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xml:space="preserve">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Красная Поляна муниципального района Пестравский Самарской области, администрация сельского поселения Красная Поляна муниципального района Пестравский Самарской области ПОСТАНОВЛЯЕТ: </w:t>
      </w:r>
    </w:p>
    <w:p>
      <w:pPr>
        <w:pStyle w:val="style0"/>
        <w:spacing w:line="276" w:lineRule="auto"/>
        <w:ind w:firstLine="567" w:left="0" w:right="0"/>
        <w:jc w:val="both"/>
      </w:pPr>
      <w:r>
        <w:rPr/>
      </w:r>
    </w:p>
    <w:p>
      <w:pPr>
        <w:pStyle w:val="style0"/>
        <w:numPr>
          <w:ilvl w:val="0"/>
          <w:numId w:val="2"/>
        </w:numPr>
        <w:spacing w:line="276" w:lineRule="auto"/>
        <w:jc w:val="both"/>
      </w:pPr>
      <w:r>
        <w:rPr>
          <w:sz w:val="28"/>
          <w:szCs w:val="28"/>
        </w:rPr>
        <w:t xml:space="preserve">Внести в постановление Администрации сельского поселения Красная Поляна муниципального района Пестравский Самарской области  от 15.11.2021г. № 39 «Об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 следующие изменения:    </w:t>
      </w:r>
    </w:p>
    <w:p>
      <w:pPr>
        <w:pStyle w:val="style0"/>
        <w:numPr>
          <w:ilvl w:val="1"/>
          <w:numId w:val="3"/>
        </w:numPr>
        <w:spacing w:line="276" w:lineRule="auto"/>
        <w:ind w:hanging="0" w:left="360" w:right="0"/>
        <w:jc w:val="both"/>
      </w:pPr>
      <w:r>
        <w:rPr/>
        <w:t xml:space="preserve">Из </w:t>
      </w:r>
      <w:r>
        <w:rPr>
          <w:sz w:val="28"/>
          <w:szCs w:val="28"/>
        </w:rPr>
        <w:t>приложение №1 к Постановлению «Перечень главных администраторов дохода бюджета сельского поселения» исключить строками следующего содержания:</w:t>
      </w:r>
    </w:p>
    <w:tbl>
      <w:tblPr>
        <w:jc w:val="left"/>
        <w:tblInd w:type="dxa" w:w="-108"/>
        <w:tblBorders>
          <w:top w:color="000001" w:space="0" w:sz="2" w:val="single"/>
          <w:left w:color="000001" w:space="0" w:sz="2" w:val="single"/>
          <w:bottom w:color="000001" w:space="0" w:sz="2" w:val="single"/>
        </w:tblBorders>
      </w:tblPr>
      <w:tblGrid>
        <w:gridCol w:w="3120"/>
        <w:gridCol w:w="3120"/>
      </w:tblGrid>
      <w:tr>
        <w:trPr>
          <w:cantSplit w:val="false"/>
        </w:trPr>
        <w:tc>
          <w:tcPr>
            <w:tcW w:type="dxa" w:w="31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66"/>
              <w:jc w:val="center"/>
            </w:pPr>
            <w:r>
              <w:rPr>
                <w:sz w:val="22"/>
                <w:szCs w:val="22"/>
              </w:rPr>
              <w:t xml:space="preserve"> </w:t>
            </w:r>
            <w:r>
              <w:rPr>
                <w:sz w:val="22"/>
                <w:szCs w:val="22"/>
              </w:rPr>
              <w:t>Код бюджетной классификации                 Российской Федерации</w:t>
            </w:r>
          </w:p>
        </w:tc>
        <w:tc>
          <w:tcPr>
            <w:tcW w:type="dxa" w:w="3120"/>
            <w:gridSpan w:val="2"/>
            <w:vMerge w:val="restart"/>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66"/>
              <w:jc w:val="both"/>
            </w:pPr>
            <w:r>
              <w:rPr>
                <w:sz w:val="22"/>
                <w:szCs w:val="22"/>
              </w:rPr>
              <w:t>Наименование главного администратора доходов бюджета сельского поселения, наименование кода  вида (подвида) доходов бюджета</w:t>
            </w:r>
          </w:p>
        </w:tc>
      </w:tr>
      <w:tr>
        <w:trPr>
          <w:cantSplit w:val="false"/>
        </w:trPr>
        <w:tc>
          <w:tcPr>
            <w:tcW w:type="dxa" w:w="3120"/>
            <w:tcBorders>
              <w:left w:color="000001" w:space="0" w:sz="2" w:val="single"/>
              <w:bottom w:color="000001" w:space="0" w:sz="2" w:val="single"/>
            </w:tcBorders>
            <w:shd w:fill="FFFFFF" w:val="clear"/>
            <w:tcMar>
              <w:top w:type="dxa" w:w="0"/>
              <w:left w:type="dxa" w:w="108"/>
              <w:bottom w:type="dxa" w:w="0"/>
              <w:right w:type="dxa" w:w="108"/>
            </w:tcMar>
          </w:tcPr>
          <w:p>
            <w:pPr>
              <w:pStyle w:val="style66"/>
              <w:jc w:val="both"/>
            </w:pPr>
            <w:r>
              <w:rPr>
                <w:sz w:val="20"/>
                <w:szCs w:val="20"/>
              </w:rPr>
              <w:t>главного администратора доходов</w:t>
            </w:r>
          </w:p>
        </w:tc>
        <w:tc>
          <w:tcPr>
            <w:tcW w:type="dxa" w:w="3120"/>
            <w:tcBorders>
              <w:left w:color="000001" w:space="0" w:sz="2" w:val="single"/>
              <w:bottom w:color="000001" w:space="0" w:sz="2" w:val="single"/>
            </w:tcBorders>
            <w:shd w:fill="FFFFFF" w:val="clear"/>
            <w:tcMar>
              <w:top w:type="dxa" w:w="0"/>
              <w:left w:type="dxa" w:w="108"/>
              <w:bottom w:type="dxa" w:w="0"/>
              <w:right w:type="dxa" w:w="108"/>
            </w:tcMar>
          </w:tcPr>
          <w:p>
            <w:pPr>
              <w:pStyle w:val="style66"/>
              <w:jc w:val="both"/>
            </w:pPr>
            <w:r>
              <w:rPr>
                <w:sz w:val="22"/>
                <w:szCs w:val="22"/>
              </w:rPr>
              <w:t>вида(подвида)доходов бюджета</w:t>
            </w:r>
          </w:p>
        </w:tc>
        <w:tc>
          <w:tcPr>
            <w:tcW w:type="dxa" w:w="3120"/>
            <w:vMerge w:val="continue"/>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66"/>
              <w:jc w:val="both"/>
            </w:pPr>
            <w:r>
              <w:rPr/>
            </w:r>
          </w:p>
        </w:tc>
      </w:tr>
      <w:tr>
        <w:trPr>
          <w:cantSplit w:val="false"/>
        </w:trPr>
        <w:tc>
          <w:tcPr>
            <w:tcW w:type="dxa" w:w="3120"/>
            <w:tcBorders>
              <w:left w:color="000001" w:space="0" w:sz="2" w:val="single"/>
              <w:bottom w:color="000001" w:space="0" w:sz="2" w:val="single"/>
            </w:tcBorders>
            <w:shd w:fill="FFFFFF" w:val="clear"/>
            <w:tcMar>
              <w:top w:type="dxa" w:w="0"/>
              <w:left w:type="dxa" w:w="108"/>
              <w:bottom w:type="dxa" w:w="0"/>
              <w:right w:type="dxa" w:w="108"/>
            </w:tcMar>
          </w:tcPr>
          <w:p>
            <w:pPr>
              <w:pStyle w:val="style66"/>
              <w:jc w:val="both"/>
            </w:pPr>
            <w:r>
              <w:rPr>
                <w:sz w:val="22"/>
                <w:szCs w:val="22"/>
              </w:rPr>
              <w:t>389</w:t>
            </w:r>
          </w:p>
        </w:tc>
        <w:tc>
          <w:tcPr>
            <w:tcW w:type="dxa" w:w="3120"/>
            <w:tcBorders>
              <w:left w:color="000001" w:space="0" w:sz="2" w:val="single"/>
              <w:bottom w:color="000001" w:space="0" w:sz="2" w:val="single"/>
            </w:tcBorders>
            <w:shd w:fill="FFFFFF" w:val="clear"/>
            <w:tcMar>
              <w:top w:type="dxa" w:w="0"/>
              <w:left w:type="dxa" w:w="108"/>
              <w:bottom w:type="dxa" w:w="0"/>
              <w:right w:type="dxa" w:w="108"/>
            </w:tcMar>
          </w:tcPr>
          <w:p>
            <w:pPr>
              <w:pStyle w:val="style66"/>
              <w:jc w:val="both"/>
            </w:pPr>
            <w:r>
              <w:rPr>
                <w:sz w:val="22"/>
                <w:szCs w:val="22"/>
              </w:rPr>
              <w:t>2 02 15001 10 0000 150</w:t>
            </w:r>
          </w:p>
        </w:tc>
        <w:tc>
          <w:tcPr>
            <w:tcW w:type="dxa" w:w="31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66"/>
              <w:jc w:val="both"/>
            </w:pPr>
            <w:r>
              <w:rPr>
                <w:sz w:val="22"/>
                <w:szCs w:val="22"/>
              </w:rPr>
              <w:t>Дотации бюджетам поселений на выравнивание бюджетной обеспеченности</w:t>
            </w:r>
          </w:p>
        </w:tc>
      </w:tr>
    </w:tbl>
    <w:p>
      <w:pPr>
        <w:pStyle w:val="style0"/>
        <w:spacing w:line="276" w:lineRule="auto"/>
        <w:ind w:hanging="0" w:left="360" w:right="0"/>
        <w:jc w:val="both"/>
      </w:pPr>
      <w:r>
        <w:rPr/>
      </w:r>
    </w:p>
    <w:p>
      <w:pPr>
        <w:pStyle w:val="style0"/>
      </w:pPr>
      <w:bookmarkStart w:id="0" w:name="_GoBack1"/>
      <w:bookmarkStart w:id="1" w:name="_GoBack1"/>
      <w:bookmarkEnd w:id="1"/>
      <w:r>
        <w:rPr/>
      </w:r>
    </w:p>
    <w:p>
      <w:pPr>
        <w:pStyle w:val="style0"/>
        <w:spacing w:line="276" w:lineRule="auto"/>
        <w:ind w:hanging="0" w:left="360" w:right="0"/>
        <w:jc w:val="both"/>
      </w:pPr>
      <w:r>
        <w:rPr>
          <w:sz w:val="28"/>
          <w:szCs w:val="28"/>
        </w:rPr>
        <w:t>2. Контроль исполнения настоящего Постановления оставляю за собой.</w:t>
      </w:r>
    </w:p>
    <w:p>
      <w:pPr>
        <w:pStyle w:val="style0"/>
        <w:spacing w:line="276" w:lineRule="auto"/>
        <w:ind w:hanging="0" w:left="360" w:right="0"/>
        <w:jc w:val="both"/>
      </w:pPr>
      <w:r>
        <w:rPr>
          <w:sz w:val="28"/>
          <w:szCs w:val="28"/>
        </w:rPr>
        <w:t>3.</w:t>
      </w:r>
      <w:r>
        <w:rPr/>
        <w:t xml:space="preserve"> </w:t>
      </w:r>
      <w:r>
        <w:rPr>
          <w:sz w:val="28"/>
          <w:szCs w:val="28"/>
        </w:rPr>
        <w:t>Настоящее Постановление вступает в силу со дня его подписания.</w:t>
      </w:r>
    </w:p>
    <w:p>
      <w:pPr>
        <w:pStyle w:val="style0"/>
        <w:spacing w:line="276" w:lineRule="auto"/>
        <w:ind w:hanging="0" w:left="360" w:right="0"/>
        <w:jc w:val="both"/>
      </w:pPr>
      <w:r>
        <w:rPr/>
      </w:r>
    </w:p>
    <w:p>
      <w:pPr>
        <w:pStyle w:val="style0"/>
        <w:spacing w:line="276" w:lineRule="auto"/>
        <w:ind w:hanging="0" w:left="0" w:right="0"/>
        <w:jc w:val="both"/>
      </w:pPr>
      <w:r>
        <w:rPr>
          <w:sz w:val="28"/>
          <w:szCs w:val="28"/>
        </w:rPr>
        <w:t xml:space="preserve">Глава  администрации </w:t>
      </w:r>
    </w:p>
    <w:p>
      <w:pPr>
        <w:pStyle w:val="style0"/>
        <w:tabs>
          <w:tab w:leader="none" w:pos="708" w:val="left"/>
          <w:tab w:leader="none" w:pos="7500" w:val="left"/>
        </w:tabs>
      </w:pPr>
      <w:r>
        <w:rPr>
          <w:sz w:val="28"/>
          <w:szCs w:val="28"/>
        </w:rPr>
        <w:t xml:space="preserve">сельского поселения Красная Поляна </w:t>
      </w:r>
    </w:p>
    <w:p>
      <w:pPr>
        <w:pStyle w:val="style0"/>
        <w:tabs>
          <w:tab w:leader="none" w:pos="708" w:val="left"/>
          <w:tab w:leader="none" w:pos="7500" w:val="left"/>
        </w:tabs>
      </w:pPr>
      <w:r>
        <w:rPr>
          <w:sz w:val="28"/>
          <w:szCs w:val="28"/>
        </w:rPr>
        <w:t xml:space="preserve"> </w:t>
      </w:r>
      <w:r>
        <w:rPr>
          <w:sz w:val="28"/>
          <w:szCs w:val="28"/>
        </w:rPr>
        <w:t xml:space="preserve">муниципального района Пестравский                          В.Н. Глазков    </w:t>
      </w:r>
    </w:p>
    <w:p>
      <w:pPr>
        <w:pStyle w:val="style0"/>
        <w:tabs>
          <w:tab w:leader="none" w:pos="708" w:val="left"/>
          <w:tab w:leader="none" w:pos="7500" w:val="left"/>
        </w:tabs>
      </w:pPr>
      <w:r>
        <w:rPr>
          <w:sz w:val="28"/>
          <w:szCs w:val="28"/>
        </w:rPr>
        <w:t xml:space="preserve"> </w:t>
      </w:r>
      <w:r>
        <w:rPr>
          <w:sz w:val="28"/>
          <w:szCs w:val="28"/>
        </w:rPr>
        <w:t>Самарской области</w:t>
      </w:r>
    </w:p>
    <w:p>
      <w:pPr>
        <w:pStyle w:val="style0"/>
        <w:tabs>
          <w:tab w:leader="none" w:pos="708" w:val="left"/>
          <w:tab w:leader="none" w:pos="7500" w:val="left"/>
        </w:tabs>
      </w:pPr>
      <w:r>
        <w:rPr>
          <w:sz w:val="28"/>
          <w:szCs w:val="28"/>
        </w:rPr>
        <w:tab/>
      </w:r>
    </w:p>
    <w:p>
      <w:pPr>
        <w:pStyle w:val="style0"/>
        <w:widowControl w:val="false"/>
        <w:jc w:val="right"/>
      </w:pPr>
      <w:r>
        <w:rPr/>
      </w:r>
    </w:p>
    <w:p>
      <w:pPr>
        <w:pStyle w:val="style0"/>
        <w:jc w:val="right"/>
      </w:pPr>
      <w:r>
        <w:rPr/>
      </w:r>
    </w:p>
    <w:p>
      <w:pPr>
        <w:pStyle w:val="style0"/>
        <w:spacing w:line="276" w:lineRule="auto"/>
        <w:jc w:val="center"/>
      </w:pPr>
      <w:r>
        <w:rPr/>
      </w:r>
    </w:p>
    <w:p>
      <w:pPr>
        <w:pStyle w:val="style0"/>
        <w:spacing w:line="276" w:lineRule="auto"/>
        <w:jc w:val="center"/>
      </w:pPr>
      <w:r>
        <w:rPr/>
      </w:r>
    </w:p>
    <w:p>
      <w:pPr>
        <w:pStyle w:val="style0"/>
        <w:spacing w:line="276" w:lineRule="auto"/>
        <w:jc w:val="center"/>
      </w:pPr>
      <w:r>
        <w:rPr/>
      </w:r>
    </w:p>
    <w:sectPr>
      <w:footerReference r:id="rId2" w:type="default"/>
      <w:type w:val="nextPage"/>
      <w:pgSz w:h="16838" w:w="11906"/>
      <w:pgMar w:bottom="1134" w:footer="720" w:gutter="0" w:header="0" w:left="1701" w:right="851" w:top="85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40"/>
    <w:pPr>
      <w:keepNext/>
      <w:jc w:val="center"/>
    </w:pPr>
    <w:rPr>
      <w:rFonts w:ascii="Arial Cyr Chuv" w:hAnsi="Arial Cyr Chuv"/>
      <w:b/>
      <w:bCs/>
      <w:sz w:val="32"/>
      <w:szCs w:val="28"/>
    </w:rPr>
  </w:style>
  <w:style w:styleId="style3" w:type="paragraph">
    <w:name w:val="Заголовок 3"/>
    <w:basedOn w:val="style0"/>
    <w:next w:val="style40"/>
    <w:pPr>
      <w:keepNext/>
      <w:numPr>
        <w:ilvl w:val="2"/>
        <w:numId w:val="1"/>
      </w:numPr>
      <w:jc w:val="both"/>
      <w:outlineLvl w:val="2"/>
    </w:pPr>
    <w:rPr>
      <w:b/>
      <w:bCs/>
      <w:sz w:val="28"/>
      <w:szCs w:val="20"/>
    </w:rPr>
  </w:style>
  <w:style w:styleId="style4" w:type="paragraph">
    <w:name w:val="Заголовок 4"/>
    <w:basedOn w:val="style0"/>
    <w:next w:val="style40"/>
    <w:pPr>
      <w:keepNext/>
      <w:numPr>
        <w:ilvl w:val="3"/>
        <w:numId w:val="1"/>
      </w:numPr>
      <w:spacing w:after="60" w:before="240"/>
      <w:outlineLvl w:val="3"/>
    </w:pPr>
    <w:rPr>
      <w:b/>
      <w:bCs/>
      <w:i/>
      <w:iCs/>
      <w:sz w:val="28"/>
      <w:szCs w:val="28"/>
    </w:rPr>
  </w:style>
  <w:style w:styleId="style5" w:type="paragraph">
    <w:name w:val="Заголовок 5"/>
    <w:basedOn w:val="style0"/>
    <w:next w:val="style40"/>
    <w:pPr>
      <w:numPr>
        <w:ilvl w:val="4"/>
        <w:numId w:val="1"/>
      </w:numPr>
      <w:spacing w:after="60" w:before="240"/>
      <w:outlineLvl w:val="4"/>
    </w:pPr>
    <w:rPr>
      <w:rFonts w:ascii="Calibri" w:hAnsi="Calibri"/>
      <w:b/>
      <w:bCs/>
      <w:i/>
      <w:iCs/>
      <w:sz w:val="26"/>
      <w:szCs w:val="26"/>
    </w:rPr>
  </w:style>
  <w:style w:styleId="style6" w:type="paragraph">
    <w:name w:val="Заголовок 6"/>
    <w:basedOn w:val="style0"/>
    <w:next w:val="style40"/>
    <w:pPr>
      <w:keepNext/>
      <w:keepLines/>
      <w:numPr>
        <w:ilvl w:val="5"/>
        <w:numId w:val="1"/>
      </w:numPr>
      <w:spacing w:after="0" w:before="200"/>
      <w:outlineLvl w:val="5"/>
    </w:pPr>
    <w:rPr>
      <w:rFonts w:ascii="Cambria" w:cs="" w:hAnsi="Cambria"/>
      <w:b/>
      <w:bCs/>
      <w:i/>
      <w:iCs/>
      <w:color w:val="243F60"/>
      <w:sz w:val="18"/>
      <w:szCs w:val="18"/>
    </w:rPr>
  </w:style>
  <w:style w:styleId="style15" w:type="character">
    <w:name w:val="Default Paragraph Font"/>
    <w:next w:val="style15"/>
    <w:rPr/>
  </w:style>
  <w:style w:styleId="style16" w:type="character">
    <w:name w:val="Заголовок 1 Знак"/>
    <w:basedOn w:val="style15"/>
    <w:next w:val="style16"/>
    <w:rPr>
      <w:rFonts w:ascii="Arial Cyr Chuv" w:cs="Times New Roman" w:eastAsia="Times New Roman" w:hAnsi="Arial Cyr Chuv"/>
      <w:sz w:val="32"/>
      <w:szCs w:val="24"/>
      <w:lang w:eastAsia="ru-RU"/>
    </w:rPr>
  </w:style>
  <w:style w:styleId="style17" w:type="character">
    <w:name w:val="Заголовок 3 Знак"/>
    <w:basedOn w:val="style15"/>
    <w:next w:val="style17"/>
    <w:rPr>
      <w:rFonts w:ascii="Times New Roman" w:cs="Times New Roman" w:eastAsia="Times New Roman" w:hAnsi="Times New Roman"/>
      <w:sz w:val="24"/>
      <w:szCs w:val="20"/>
      <w:lang w:eastAsia="ru-RU"/>
    </w:rPr>
  </w:style>
  <w:style w:styleId="style18" w:type="character">
    <w:name w:val="Заголовок 4 Знак"/>
    <w:basedOn w:val="style15"/>
    <w:next w:val="style18"/>
    <w:rPr>
      <w:rFonts w:ascii="Times New Roman" w:cs="Times New Roman" w:eastAsia="Times New Roman" w:hAnsi="Times New Roman"/>
      <w:b/>
      <w:bCs/>
      <w:sz w:val="28"/>
      <w:szCs w:val="28"/>
      <w:lang w:eastAsia="ru-RU"/>
    </w:rPr>
  </w:style>
  <w:style w:styleId="style19" w:type="character">
    <w:name w:val="Заголовок 5 Знак"/>
    <w:basedOn w:val="style15"/>
    <w:next w:val="style19"/>
    <w:rPr>
      <w:rFonts w:ascii="Calibri" w:cs="Times New Roman" w:eastAsia="Times New Roman" w:hAnsi="Calibri"/>
      <w:b/>
      <w:bCs/>
      <w:i/>
      <w:iCs/>
      <w:sz w:val="26"/>
      <w:szCs w:val="26"/>
    </w:rPr>
  </w:style>
  <w:style w:styleId="style20" w:type="character">
    <w:name w:val="Основной текст 2 Знак"/>
    <w:basedOn w:val="style15"/>
    <w:next w:val="style20"/>
    <w:rPr>
      <w:rFonts w:ascii="Times New Roman" w:cs="Times New Roman" w:eastAsia="Times New Roman" w:hAnsi="Times New Roman"/>
      <w:sz w:val="24"/>
      <w:szCs w:val="20"/>
      <w:lang w:eastAsia="ru-RU"/>
    </w:rPr>
  </w:style>
  <w:style w:styleId="style21" w:type="character">
    <w:name w:val="Нижний колонтитул Знак"/>
    <w:basedOn w:val="style15"/>
    <w:next w:val="style21"/>
    <w:rPr>
      <w:rFonts w:ascii="Times New Roman" w:cs="Times New Roman" w:eastAsia="Times New Roman" w:hAnsi="Times New Roman"/>
      <w:sz w:val="20"/>
      <w:szCs w:val="20"/>
      <w:lang w:eastAsia="ru-RU"/>
    </w:rPr>
  </w:style>
  <w:style w:styleId="style22" w:type="character">
    <w:name w:val="Основной текст с отступом Знак"/>
    <w:basedOn w:val="style15"/>
    <w:next w:val="style22"/>
    <w:rPr>
      <w:rFonts w:ascii="Times New Roman" w:cs="Times New Roman" w:eastAsia="Times New Roman" w:hAnsi="Times New Roman"/>
      <w:sz w:val="24"/>
      <w:szCs w:val="24"/>
    </w:rPr>
  </w:style>
  <w:style w:styleId="style23" w:type="character">
    <w:name w:val="Основной текст 3 Знак"/>
    <w:basedOn w:val="style15"/>
    <w:next w:val="style23"/>
    <w:rPr>
      <w:rFonts w:ascii="Times New Roman" w:cs="Times New Roman" w:eastAsia="Arial Cyr Chuv" w:hAnsi="Times New Roman"/>
      <w:sz w:val="24"/>
      <w:szCs w:val="20"/>
      <w:lang w:eastAsia="ru-RU"/>
    </w:rPr>
  </w:style>
  <w:style w:styleId="style24" w:type="character">
    <w:name w:val="Название Знак"/>
    <w:basedOn w:val="style15"/>
    <w:next w:val="style24"/>
    <w:rPr>
      <w:rFonts w:ascii="Times New Roman" w:cs="Times New Roman" w:eastAsia="Times New Roman" w:hAnsi="Times New Roman"/>
      <w:b/>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4"/>
      <w:szCs w:val="24"/>
      <w:lang w:eastAsia="ru-RU"/>
    </w:rPr>
  </w:style>
  <w:style w:styleId="style26" w:type="character">
    <w:name w:val="Основной текст Знак"/>
    <w:basedOn w:val="style15"/>
    <w:next w:val="style26"/>
    <w:rPr>
      <w:rFonts w:ascii="Times New Roman" w:cs="Times New Roman" w:eastAsia="Times New Roman" w:hAnsi="Times New Roman"/>
      <w:sz w:val="24"/>
      <w:szCs w:val="24"/>
      <w:lang w:eastAsia="ru-RU"/>
    </w:rPr>
  </w:style>
  <w:style w:styleId="style27" w:type="character">
    <w:name w:val="Основной текст с отступом 2 Знак"/>
    <w:basedOn w:val="style15"/>
    <w:next w:val="style27"/>
    <w:rPr>
      <w:rFonts w:ascii="Times New Roman" w:cs="Times New Roman" w:eastAsia="Times New Roman" w:hAnsi="Times New Roman"/>
      <w:sz w:val="24"/>
      <w:szCs w:val="24"/>
      <w:lang w:eastAsia="ru-RU"/>
    </w:rPr>
  </w:style>
  <w:style w:styleId="style28" w:type="character">
    <w:name w:val="Текст выноски Знак"/>
    <w:basedOn w:val="style15"/>
    <w:next w:val="style28"/>
    <w:rPr>
      <w:rFonts w:ascii="Tahoma" w:cs="Tahoma" w:eastAsia="Times New Roman" w:hAnsi="Tahoma"/>
      <w:sz w:val="16"/>
      <w:szCs w:val="16"/>
      <w:lang w:eastAsia="ru-RU"/>
    </w:rPr>
  </w:style>
  <w:style w:styleId="style29" w:type="character">
    <w:name w:val="Выделение жирным"/>
    <w:next w:val="style29"/>
    <w:rPr>
      <w:rFonts w:cs="Times New Roman"/>
      <w:b/>
      <w:bCs/>
    </w:rPr>
  </w:style>
  <w:style w:styleId="style30" w:type="character">
    <w:name w:val="Гипертекстовая ссылка"/>
    <w:next w:val="style30"/>
    <w:rPr>
      <w:rFonts w:cs="Times New Roman"/>
      <w:color w:val="008000"/>
    </w:rPr>
  </w:style>
  <w:style w:styleId="style31" w:type="character">
    <w:name w:val="Интернет-ссылка"/>
    <w:basedOn w:val="style15"/>
    <w:next w:val="style31"/>
    <w:rPr>
      <w:color w:val="0000FF"/>
      <w:u w:val="single"/>
      <w:lang w:bidi="ru-RU" w:eastAsia="ru-RU" w:val="ru-RU"/>
    </w:rPr>
  </w:style>
  <w:style w:styleId="style32" w:type="character">
    <w:name w:val="Заголовок 6 Знак"/>
    <w:basedOn w:val="style15"/>
    <w:next w:val="style32"/>
    <w:rPr>
      <w:rFonts w:ascii="Cambria" w:cs="" w:hAnsi="Cambria"/>
      <w:i/>
      <w:iCs/>
      <w:color w:val="243F60"/>
      <w:sz w:val="24"/>
      <w:szCs w:val="24"/>
      <w:lang w:eastAsia="ru-RU"/>
    </w:rPr>
  </w:style>
  <w:style w:styleId="style33" w:type="character">
    <w:name w:val="ListLabel 1"/>
    <w:next w:val="style33"/>
    <w:rPr>
      <w:sz w:val="22"/>
    </w:rPr>
  </w:style>
  <w:style w:styleId="style34" w:type="character">
    <w:name w:val="ListLabel 2"/>
    <w:next w:val="style34"/>
    <w:rPr>
      <w:rFonts w:cs="Courier New"/>
    </w:rPr>
  </w:style>
  <w:style w:styleId="style35" w:type="character">
    <w:name w:val="ListLabel 3"/>
    <w:next w:val="style35"/>
    <w:rPr>
      <w:sz w:val="28"/>
      <w:szCs w:val="28"/>
    </w:rPr>
  </w:style>
  <w:style w:styleId="style36" w:type="character">
    <w:name w:val="ListLabel 4"/>
    <w:next w:val="style36"/>
    <w:rPr>
      <w:sz w:val="24"/>
      <w:szCs w:val="24"/>
    </w:rPr>
  </w:style>
  <w:style w:styleId="style37" w:type="character">
    <w:name w:val="ListLabel 5"/>
    <w:next w:val="style37"/>
    <w:rPr>
      <w:sz w:val="26"/>
    </w:rPr>
  </w:style>
  <w:style w:styleId="style38" w:type="character">
    <w:name w:val="ListLabel 6"/>
    <w:next w:val="style38"/>
    <w:rPr>
      <w:rFonts w:cs="Times New Roman"/>
    </w:rPr>
  </w:style>
  <w:style w:styleId="style39" w:type="paragraph">
    <w:name w:val="Заголовок"/>
    <w:basedOn w:val="style0"/>
    <w:next w:val="style40"/>
    <w:pPr>
      <w:keepNext/>
      <w:spacing w:after="120" w:before="240"/>
    </w:pPr>
    <w:rPr>
      <w:rFonts w:ascii="Arial" w:cs="Mangal" w:eastAsia="Microsoft YaHei" w:hAnsi="Arial"/>
      <w:sz w:val="28"/>
      <w:szCs w:val="28"/>
    </w:rPr>
  </w:style>
  <w:style w:styleId="style40" w:type="paragraph">
    <w:name w:val="Основной текст"/>
    <w:basedOn w:val="style0"/>
    <w:next w:val="style40"/>
    <w:pPr>
      <w:spacing w:after="120" w:before="0"/>
    </w:pPr>
    <w:rPr/>
  </w:style>
  <w:style w:styleId="style41" w:type="paragraph">
    <w:name w:val="Список"/>
    <w:basedOn w:val="style40"/>
    <w:next w:val="style41"/>
    <w:pPr/>
    <w:rPr>
      <w:rFonts w:cs="Mangal"/>
    </w:rPr>
  </w:style>
  <w:style w:styleId="style42" w:type="paragraph">
    <w:name w:val="Название"/>
    <w:basedOn w:val="style0"/>
    <w:next w:val="style42"/>
    <w:pPr>
      <w:suppressLineNumbers/>
      <w:spacing w:after="120" w:before="120"/>
    </w:pPr>
    <w:rPr>
      <w:rFonts w:cs="Mangal"/>
      <w:i/>
      <w:iCs/>
      <w:sz w:val="24"/>
      <w:szCs w:val="24"/>
    </w:rPr>
  </w:style>
  <w:style w:styleId="style43" w:type="paragraph">
    <w:name w:val="Указатель"/>
    <w:basedOn w:val="style0"/>
    <w:next w:val="style43"/>
    <w:pPr>
      <w:suppressLineNumbers/>
    </w:pPr>
    <w:rPr>
      <w:rFonts w:cs="Mangal"/>
    </w:rPr>
  </w:style>
  <w:style w:styleId="style44" w:type="paragraph">
    <w:name w:val="caption"/>
    <w:basedOn w:val="style0"/>
    <w:next w:val="style44"/>
    <w:pPr>
      <w:jc w:val="center"/>
    </w:pPr>
    <w:rPr>
      <w:rFonts w:ascii="Bookman Old Style" w:hAnsi="Bookman Old Style"/>
      <w:sz w:val="32"/>
      <w:szCs w:val="20"/>
    </w:rPr>
  </w:style>
  <w:style w:styleId="style45" w:type="paragraph">
    <w:name w:val="ConsTitle"/>
    <w:next w:val="style45"/>
    <w:pPr>
      <w:widowControl w:val="false"/>
      <w:tabs>
        <w:tab w:leader="none" w:pos="708" w:val="left"/>
      </w:tabs>
      <w:suppressAutoHyphens w:val="true"/>
      <w:spacing w:after="0" w:before="0" w:line="100" w:lineRule="atLeast"/>
    </w:pPr>
    <w:rPr>
      <w:rFonts w:ascii="Arial" w:cs="Times New Roman" w:eastAsia="Times New Roman" w:hAnsi="Arial"/>
      <w:b/>
      <w:color w:val="00000A"/>
      <w:sz w:val="20"/>
      <w:szCs w:val="20"/>
      <w:lang w:bidi="ar-SA" w:eastAsia="ru-RU" w:val="ru-RU"/>
    </w:rPr>
  </w:style>
  <w:style w:styleId="style46" w:type="paragraph">
    <w:name w:val="Обычный1"/>
    <w:next w:val="style46"/>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0"/>
      <w:szCs w:val="20"/>
      <w:lang w:bidi="ar-SA" w:eastAsia="ru-RU" w:val="ru-RU"/>
    </w:rPr>
  </w:style>
  <w:style w:styleId="style47" w:type="paragraph">
    <w:name w:val="Body Text 2"/>
    <w:basedOn w:val="style0"/>
    <w:next w:val="style47"/>
    <w:pPr/>
    <w:rPr>
      <w:szCs w:val="20"/>
    </w:rPr>
  </w:style>
  <w:style w:styleId="style48" w:type="paragraph">
    <w:name w:val="Нижний колонтитул"/>
    <w:basedOn w:val="style0"/>
    <w:next w:val="style48"/>
    <w:pPr>
      <w:suppressLineNumbers/>
      <w:tabs>
        <w:tab w:leader="none" w:pos="4153" w:val="center"/>
        <w:tab w:leader="none" w:pos="8306" w:val="right"/>
      </w:tabs>
    </w:pPr>
    <w:rPr>
      <w:sz w:val="20"/>
      <w:szCs w:val="20"/>
    </w:rPr>
  </w:style>
  <w:style w:styleId="style49" w:type="paragraph">
    <w:name w:val="Основной текст с отступом"/>
    <w:basedOn w:val="style0"/>
    <w:next w:val="style49"/>
    <w:pPr>
      <w:spacing w:line="360" w:lineRule="auto"/>
      <w:ind w:firstLine="720" w:left="283" w:right="0"/>
      <w:jc w:val="both"/>
    </w:pPr>
    <w:rPr/>
  </w:style>
  <w:style w:styleId="style50" w:type="paragraph">
    <w:name w:val="Body Text 3"/>
    <w:basedOn w:val="style0"/>
    <w:next w:val="style50"/>
    <w:pPr>
      <w:jc w:val="both"/>
    </w:pPr>
    <w:rPr>
      <w:rFonts w:eastAsia="Arial Cyr Chuv"/>
      <w:szCs w:val="20"/>
    </w:rPr>
  </w:style>
  <w:style w:styleId="style51" w:type="paragraph">
    <w:name w:val="Заглавие"/>
    <w:basedOn w:val="style0"/>
    <w:next w:val="style52"/>
    <w:pPr>
      <w:jc w:val="center"/>
    </w:pPr>
    <w:rPr>
      <w:b/>
      <w:bCs/>
      <w:sz w:val="22"/>
      <w:szCs w:val="20"/>
    </w:rPr>
  </w:style>
  <w:style w:styleId="style52" w:type="paragraph">
    <w:name w:val="Подзаголовок"/>
    <w:basedOn w:val="style39"/>
    <w:next w:val="style40"/>
    <w:pPr>
      <w:jc w:val="center"/>
    </w:pPr>
    <w:rPr>
      <w:i/>
      <w:iCs/>
      <w:sz w:val="28"/>
      <w:szCs w:val="28"/>
    </w:rPr>
  </w:style>
  <w:style w:styleId="style53" w:type="paragraph">
    <w:name w:val="Верхний колонтитул"/>
    <w:basedOn w:val="style0"/>
    <w:next w:val="style53"/>
    <w:pPr>
      <w:suppressLineNumbers/>
      <w:tabs>
        <w:tab w:leader="none" w:pos="4677" w:val="center"/>
        <w:tab w:leader="none" w:pos="9355" w:val="right"/>
      </w:tabs>
    </w:pPr>
    <w:rPr/>
  </w:style>
  <w:style w:styleId="style54" w:type="paragraph">
    <w:name w:val="Body Text Indent 2"/>
    <w:basedOn w:val="style0"/>
    <w:next w:val="style54"/>
    <w:pPr>
      <w:spacing w:after="120" w:before="0" w:line="480" w:lineRule="auto"/>
      <w:ind w:hanging="0" w:left="283" w:right="0"/>
    </w:pPr>
    <w:rPr/>
  </w:style>
  <w:style w:styleId="style55" w:type="paragraph">
    <w:name w:val="Balloon Text"/>
    <w:basedOn w:val="style0"/>
    <w:next w:val="style55"/>
    <w:pPr/>
    <w:rPr>
      <w:rFonts w:ascii="Tahoma" w:cs="Tahoma" w:hAnsi="Tahoma"/>
      <w:sz w:val="16"/>
      <w:szCs w:val="16"/>
    </w:rPr>
  </w:style>
  <w:style w:styleId="style56" w:type="paragraph">
    <w:name w:val="ConsPlusNormal"/>
    <w:next w:val="style56"/>
    <w:pPr>
      <w:widowControl/>
      <w:tabs>
        <w:tab w:leader="none" w:pos="708" w:val="left"/>
      </w:tabs>
      <w:suppressAutoHyphens w:val="true"/>
      <w:spacing w:after="0" w:before="0" w:line="100" w:lineRule="atLeast"/>
      <w:ind w:firstLine="720" w:left="0" w:right="0"/>
    </w:pPr>
    <w:rPr>
      <w:rFonts w:ascii="Arial" w:cs="Arial" w:eastAsia="Times New Roman" w:hAnsi="Arial"/>
      <w:color w:val="00000A"/>
      <w:sz w:val="20"/>
      <w:szCs w:val="20"/>
      <w:lang w:bidi="ar-SA" w:eastAsia="ru-RU" w:val="ru-RU"/>
    </w:rPr>
  </w:style>
  <w:style w:styleId="style57" w:type="paragraph">
    <w:name w:val="ConsNormal"/>
    <w:next w:val="style57"/>
    <w:pPr>
      <w:widowControl w:val="false"/>
      <w:tabs>
        <w:tab w:leader="none" w:pos="708" w:val="left"/>
      </w:tabs>
      <w:suppressAutoHyphens w:val="true"/>
      <w:spacing w:after="0" w:before="0" w:line="100" w:lineRule="atLeast"/>
      <w:ind w:firstLine="720" w:left="0" w:right="19772"/>
    </w:pPr>
    <w:rPr>
      <w:rFonts w:ascii="Arial" w:cs="Arial" w:eastAsia="Calibri" w:hAnsi="Arial"/>
      <w:color w:val="00000A"/>
      <w:sz w:val="20"/>
      <w:szCs w:val="20"/>
      <w:lang w:bidi="ar-SA" w:eastAsia="ru-RU" w:val="ru-RU"/>
    </w:rPr>
  </w:style>
  <w:style w:styleId="style58" w:type="paragraph">
    <w:name w:val="Нормальный (таблица)"/>
    <w:basedOn w:val="style0"/>
    <w:next w:val="style58"/>
    <w:pPr>
      <w:widowControl w:val="false"/>
      <w:jc w:val="both"/>
    </w:pPr>
    <w:rPr>
      <w:rFonts w:ascii="Arial" w:cs="Arial" w:hAnsi="Arial"/>
    </w:rPr>
  </w:style>
  <w:style w:styleId="style59" w:type="paragraph">
    <w:name w:val="Прижатый влево"/>
    <w:basedOn w:val="style0"/>
    <w:next w:val="style59"/>
    <w:pPr>
      <w:widowControl w:val="false"/>
    </w:pPr>
    <w:rPr>
      <w:rFonts w:ascii="Arial" w:cs="Arial" w:hAnsi="Arial"/>
    </w:rPr>
  </w:style>
  <w:style w:styleId="style60" w:type="paragraph">
    <w:name w:val="Block Text"/>
    <w:basedOn w:val="style0"/>
    <w:next w:val="style60"/>
    <w:pPr>
      <w:shd w:fill="FFFFFF" w:val="clear"/>
      <w:ind w:firstLine="734" w:left="10" w:right="19"/>
      <w:jc w:val="both"/>
    </w:pPr>
    <w:rPr/>
  </w:style>
  <w:style w:styleId="style61" w:type="paragraph">
    <w:name w:val="No Spacing"/>
    <w:next w:val="style61"/>
    <w:pPr>
      <w:widowControl/>
      <w:tabs>
        <w:tab w:leader="none" w:pos="708" w:val="left"/>
      </w:tabs>
      <w:suppressAutoHyphens w:val="true"/>
      <w:spacing w:after="0" w:before="0" w:line="100" w:lineRule="atLeast"/>
    </w:pPr>
    <w:rPr>
      <w:rFonts w:ascii="Calibri" w:cs="Times New Roman" w:eastAsia="Calibri" w:hAnsi="Calibri"/>
      <w:color w:val="00000A"/>
      <w:sz w:val="22"/>
      <w:szCs w:val="22"/>
      <w:lang w:bidi="ar-SA" w:eastAsia="en-US" w:val="ru-RU"/>
    </w:rPr>
  </w:style>
  <w:style w:styleId="style62" w:type="paragraph">
    <w:name w:val="Абзац списка1"/>
    <w:basedOn w:val="style0"/>
    <w:next w:val="style62"/>
    <w:pPr>
      <w:spacing w:after="200" w:before="0" w:line="276" w:lineRule="auto"/>
      <w:ind w:hanging="0" w:left="720" w:right="0"/>
    </w:pPr>
    <w:rPr>
      <w:rFonts w:ascii="Calibri" w:hAnsi="Calibri"/>
      <w:sz w:val="22"/>
      <w:szCs w:val="22"/>
    </w:rPr>
  </w:style>
  <w:style w:styleId="style63" w:type="paragraph">
    <w:name w:val="ConsPlusNonformat"/>
    <w:next w:val="style63"/>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64" w:type="paragraph">
    <w:name w:val="List Paragraph"/>
    <w:basedOn w:val="style0"/>
    <w:next w:val="style64"/>
    <w:pPr>
      <w:spacing w:after="200" w:before="0" w:line="276" w:lineRule="auto"/>
      <w:ind w:hanging="0" w:left="720" w:right="0"/>
    </w:pPr>
    <w:rPr>
      <w:rFonts w:ascii="Calibri" w:eastAsia="Calibri" w:hAnsi="Calibri"/>
      <w:sz w:val="22"/>
      <w:szCs w:val="22"/>
      <w:lang w:eastAsia="en-US"/>
    </w:rPr>
  </w:style>
  <w:style w:styleId="style65" w:type="paragraph">
    <w:name w:val="ConsPlusTitle"/>
    <w:next w:val="style65"/>
    <w:pPr>
      <w:widowControl w:val="false"/>
      <w:tabs>
        <w:tab w:leader="none" w:pos="708" w:val="left"/>
      </w:tabs>
      <w:suppressAutoHyphens w:val="true"/>
      <w:spacing w:after="0" w:before="0" w:line="100" w:lineRule="atLeast"/>
    </w:pPr>
    <w:rPr>
      <w:rFonts w:ascii="Calibri" w:cs="Calibri" w:eastAsia="Times New Roman" w:hAnsi="Calibri"/>
      <w:b/>
      <w:color w:val="00000A"/>
      <w:sz w:val="22"/>
      <w:szCs w:val="20"/>
      <w:lang w:bidi="ar-SA" w:eastAsia="ru-RU" w:val="ru-RU"/>
    </w:rPr>
  </w:style>
  <w:style w:styleId="style66" w:type="paragraph">
    <w:name w:val="Содержимое таблицы"/>
    <w:basedOn w:val="style0"/>
    <w:next w:val="style6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156</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2021-11-12T09:05:00.00Z</dcterms:created>
  <dc:creator>ptr-peresypina</dc:creator>
  <cp:lastModifiedBy>Наталья И. Пильщикова</cp:lastModifiedBy>
  <cp:lastPrinted>2022-10-31T08:32:01.30Z</cp:lastPrinted>
  <dcterms:modified xsi:type="dcterms:W3CDTF">2022-10-21T06:40:00.00Z</dcterms:modified>
  <cp:revision>25</cp:revision>
</cp:coreProperties>
</file>